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-218440</wp:posOffset>
            </wp:positionV>
            <wp:extent cx="631190" cy="593725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9149847</wp:posOffset>
            </wp:positionH>
            <wp:positionV relativeFrom="paragraph">
              <wp:posOffset>-219083</wp:posOffset>
            </wp:positionV>
            <wp:extent cx="617517" cy="6175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517" cy="6175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color w:val="060980"/>
          <w:sz w:val="44"/>
          <w:szCs w:val="44"/>
        </w:rPr>
        <w:t>Music Curriculum Coverage</w:t>
      </w:r>
    </w:p>
    <w:p>
      <w:pPr>
        <w:rPr>
          <w:rFonts w:ascii="Quicksand" w:hAnsi="Quicksand"/>
          <w:color w:val="060980"/>
        </w:rPr>
      </w:pPr>
      <w:r>
        <w:rPr>
          <w:rFonts w:ascii="Quicksand" w:hAnsi="Quicksand"/>
          <w:color w:val="060980"/>
        </w:rPr>
        <w:t xml:space="preserve">                </w:t>
      </w:r>
    </w:p>
    <w:tbl>
      <w:tblPr>
        <w:tblStyle w:val="TableGrid"/>
        <w:tblW w:w="0" w:type="auto"/>
        <w:tblBorders>
          <w:top w:val="single" w:sz="4" w:space="0" w:color="060980"/>
          <w:left w:val="single" w:sz="4" w:space="0" w:color="060980"/>
          <w:bottom w:val="single" w:sz="4" w:space="0" w:color="060980"/>
          <w:right w:val="single" w:sz="4" w:space="0" w:color="060980"/>
          <w:insideH w:val="single" w:sz="4" w:space="0" w:color="060980"/>
          <w:insideV w:val="single" w:sz="4" w:space="0" w:color="060980"/>
        </w:tblBorders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>
        <w:tc>
          <w:tcPr>
            <w:tcW w:w="219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sz="4" w:space="0" w:color="FFFFFF" w:themeColor="background1"/>
            </w:tcBorders>
            <w:shd w:val="clear" w:color="auto" w:fill="060980"/>
          </w:tcPr>
          <w:p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Nursery Rhymes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Row, row, row your boat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Bird Spotting: Cuckoo polka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Shake my sillies out</w:t>
            </w:r>
          </w:p>
        </w:tc>
        <w:tc>
          <w:tcPr>
            <w:tcW w:w="2198" w:type="dxa"/>
            <w:tcBorders>
              <w:bottom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Up and down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Five fine bumble bees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Down there under the sea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It’s oh so quiet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Slap clap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clap</w:t>
            </w:r>
            <w:proofErr w:type="spellEnd"/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Bow, bow, bow Belinda</w:t>
            </w:r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8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Tony Chestnut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Carnival of the Animals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Musical Conversations</w:t>
            </w:r>
          </w:p>
        </w:tc>
        <w:tc>
          <w:tcPr>
            <w:tcW w:w="2198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Grandma Rap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sz="4" w:space="0" w:color="060980"/>
            </w:tcBorders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Swing-a-long with Shostakovich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Charlie Chaplin</w:t>
            </w:r>
          </w:p>
        </w:tc>
        <w:tc>
          <w:tcPr>
            <w:tcW w:w="4398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Instrument Study: Ocarinas and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boomwhackers</w:t>
            </w:r>
            <w:proofErr w:type="spellEnd"/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Menu Song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Colonel Hathi's </w:t>
            </w:r>
            <w:bookmarkStart w:id="0" w:name="_GoBack"/>
            <w:bookmarkEnd w:id="0"/>
            <w:r>
              <w:rPr>
                <w:rFonts w:ascii="Quicksand" w:hAnsi="Quicksand"/>
                <w:sz w:val="22"/>
                <w:szCs w:val="22"/>
              </w:rPr>
              <w:t>March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Magical Musical Aquarium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Football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proofErr w:type="spellStart"/>
            <w:r>
              <w:rPr>
                <w:rFonts w:ascii="Quicksand" w:hAnsi="Quicksand"/>
                <w:sz w:val="22"/>
                <w:szCs w:val="22"/>
              </w:rPr>
              <w:t>Dangin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and Drawing to Nautilus.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Cat and Mouse</w:t>
            </w:r>
          </w:p>
        </w:tc>
        <w:tc>
          <w:tcPr>
            <w:tcW w:w="4398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Instrument Study: Ocarinas and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boomwhackers</w:t>
            </w:r>
            <w:proofErr w:type="spellEnd"/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I’ve been to Harlem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Chilled Out Clap Rap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Latin Dance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Just 3 Notes</w:t>
            </w:r>
            <w:r>
              <w:rPr>
                <w:rFonts w:ascii="Quicksand" w:hAnsi="Quicksand"/>
                <w:sz w:val="22"/>
                <w:szCs w:val="22"/>
              </w:rPr>
              <w:br/>
              <w:t xml:space="preserve">Samba with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Sérgio</w:t>
            </w:r>
            <w:proofErr w:type="spellEnd"/>
          </w:p>
        </w:tc>
        <w:tc>
          <w:tcPr>
            <w:tcW w:w="4398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Instrument Study</w:t>
            </w:r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This Little Light of Mine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Doof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Doof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Song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Fanfare for Common Man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Global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Pentatonics</w:t>
            </w:r>
            <w:proofErr w:type="spellEnd"/>
          </w:p>
        </w:tc>
        <w:tc>
          <w:tcPr>
            <w:tcW w:w="4398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Instrument Study</w:t>
            </w:r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What Shall We Do </w:t>
            </w:r>
            <w:proofErr w:type="gramStart"/>
            <w:r>
              <w:rPr>
                <w:rFonts w:ascii="Quicksand" w:hAnsi="Quicksand"/>
                <w:sz w:val="22"/>
                <w:szCs w:val="22"/>
              </w:rPr>
              <w:t>With</w:t>
            </w:r>
            <w:proofErr w:type="gramEnd"/>
            <w:r>
              <w:rPr>
                <w:rFonts w:ascii="Quicksand" w:hAnsi="Quicksand"/>
                <w:sz w:val="22"/>
                <w:szCs w:val="22"/>
              </w:rPr>
              <w:t xml:space="preserve"> the Drunken Sailor?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Why We Sing</w:t>
            </w:r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Introduction to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Songwriting</w:t>
            </w:r>
            <w:proofErr w:type="spellEnd"/>
          </w:p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</w:p>
        </w:tc>
        <w:tc>
          <w:tcPr>
            <w:tcW w:w="4396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Instrument Study</w:t>
            </w:r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proofErr w:type="spellStart"/>
            <w:r>
              <w:rPr>
                <w:rFonts w:ascii="Quicksand" w:hAnsi="Quicksand"/>
                <w:sz w:val="22"/>
                <w:szCs w:val="22"/>
              </w:rPr>
              <w:t>Madina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tun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nabi</w:t>
            </w:r>
            <w:proofErr w:type="spellEnd"/>
          </w:p>
        </w:tc>
        <w:tc>
          <w:tcPr>
            <w:tcW w:w="2199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proofErr w:type="spellStart"/>
            <w:r>
              <w:rPr>
                <w:rFonts w:ascii="Quicksand" w:hAnsi="Quicksand"/>
                <w:sz w:val="22"/>
                <w:szCs w:val="22"/>
              </w:rPr>
              <w:t>Kisne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Banaaya</w:t>
            </w:r>
            <w:proofErr w:type="spellEnd"/>
          </w:p>
        </w:tc>
      </w:tr>
      <w:tr>
        <w:trPr>
          <w:trHeight w:val="1137"/>
        </w:trPr>
        <w:tc>
          <w:tcPr>
            <w:tcW w:w="2198" w:type="dxa"/>
            <w:tcBorders>
              <w:top w:val="single" w:sz="4" w:space="0" w:color="FFFFFF" w:themeColor="background1"/>
            </w:tcBorders>
            <w:shd w:val="clear" w:color="auto" w:fill="060980"/>
            <w:vAlign w:val="center"/>
          </w:tcPr>
          <w:p>
            <w:pPr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Hey, Mr Miller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Shadows</w:t>
            </w:r>
            <w:r>
              <w:rPr>
                <w:rFonts w:ascii="Quicksand" w:hAnsi="Quicksand"/>
                <w:sz w:val="22"/>
                <w:szCs w:val="22"/>
              </w:rPr>
              <w:br/>
              <w:t>Composing for protest!</w:t>
            </w:r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 xml:space="preserve">Dona Nobis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Pacem</w:t>
            </w:r>
            <w:proofErr w:type="spellEnd"/>
          </w:p>
        </w:tc>
        <w:tc>
          <w:tcPr>
            <w:tcW w:w="2198" w:type="dxa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proofErr w:type="spellStart"/>
            <w:r>
              <w:rPr>
                <w:rFonts w:ascii="Quicksand" w:hAnsi="Quicksand"/>
                <w:sz w:val="22"/>
                <w:szCs w:val="22"/>
              </w:rPr>
              <w:t>Ame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Sau </w:t>
            </w:r>
            <w:proofErr w:type="spellStart"/>
            <w:r>
              <w:rPr>
                <w:rFonts w:ascii="Quicksand" w:hAnsi="Quicksand"/>
                <w:sz w:val="22"/>
                <w:szCs w:val="22"/>
              </w:rPr>
              <w:t>Vala</w:t>
            </w:r>
            <w:proofErr w:type="spellEnd"/>
            <w:r>
              <w:rPr>
                <w:rFonts w:ascii="Quicksand" w:hAnsi="Quicksand"/>
                <w:sz w:val="22"/>
                <w:szCs w:val="22"/>
              </w:rPr>
              <w:t xml:space="preserve"> Tara Bal</w:t>
            </w:r>
          </w:p>
        </w:tc>
        <w:tc>
          <w:tcPr>
            <w:tcW w:w="4398" w:type="dxa"/>
            <w:gridSpan w:val="2"/>
            <w:vAlign w:val="center"/>
          </w:tcPr>
          <w:p>
            <w:pPr>
              <w:jc w:val="center"/>
              <w:rPr>
                <w:rFonts w:ascii="Quicksand" w:hAnsi="Quicksand"/>
                <w:sz w:val="22"/>
                <w:szCs w:val="22"/>
              </w:rPr>
            </w:pPr>
            <w:r>
              <w:rPr>
                <w:rFonts w:ascii="Quicksand" w:hAnsi="Quicksand"/>
                <w:sz w:val="22"/>
                <w:szCs w:val="22"/>
              </w:rPr>
              <w:t>Instrument study</w:t>
            </w:r>
          </w:p>
        </w:tc>
      </w:tr>
    </w:tbl>
    <w:p>
      <w:pPr>
        <w:jc w:val="center"/>
        <w:rPr>
          <w:rFonts w:ascii="Quicksand" w:hAnsi="Quicksand"/>
          <w:color w:val="060980"/>
        </w:rPr>
      </w:pP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133098-AA9D-2A44-80E4-B06D3021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77C621-CD5C-4730-A674-FBB511464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88C0C-D392-408B-A179-55AA57D3F240}">
  <ds:schemaRefs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69dcba16-4e50-46ea-bad0-e923ac43b035"/>
    <ds:schemaRef ds:uri="http://schemas.microsoft.com/office/2006/documentManagement/types"/>
    <ds:schemaRef ds:uri="c79abb31-9dc3-4b1c-87c1-62bc00cee263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0B99512-F50E-4644-BD7A-699E02095F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Johnson</dc:creator>
  <cp:keywords/>
  <dc:description/>
  <cp:lastModifiedBy>Debbie Johnson</cp:lastModifiedBy>
  <cp:revision>8</cp:revision>
  <cp:lastPrinted>2024-06-25T07:22:00Z</cp:lastPrinted>
  <dcterms:created xsi:type="dcterms:W3CDTF">2023-09-07T22:37:00Z</dcterms:created>
  <dcterms:modified xsi:type="dcterms:W3CDTF">2024-06-25T10:19:00Z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